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7" w:rsidRPr="0008302B" w:rsidRDefault="00AB6EF7" w:rsidP="0008302B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08302B">
        <w:rPr>
          <w:b/>
          <w:sz w:val="24"/>
          <w:szCs w:val="24"/>
          <w:lang w:val="en-US"/>
        </w:rPr>
        <w:t>GAA INJURY SCHEME</w:t>
      </w:r>
    </w:p>
    <w:bookmarkEnd w:id="0"/>
    <w:p w:rsidR="00AB6EF7" w:rsidRPr="0008302B" w:rsidRDefault="00AB6EF7" w:rsidP="0008302B">
      <w:pPr>
        <w:rPr>
          <w:b/>
          <w:sz w:val="24"/>
          <w:szCs w:val="24"/>
          <w:lang w:val="en-US"/>
        </w:rPr>
      </w:pPr>
    </w:p>
    <w:p w:rsidR="00DC6290" w:rsidRPr="0008302B" w:rsidRDefault="00DC6290" w:rsidP="0008302B">
      <w:pPr>
        <w:rPr>
          <w:b/>
          <w:sz w:val="24"/>
          <w:szCs w:val="24"/>
          <w:lang w:val="en-US"/>
        </w:rPr>
      </w:pPr>
      <w:r w:rsidRPr="0008302B">
        <w:rPr>
          <w:b/>
          <w:sz w:val="24"/>
          <w:szCs w:val="24"/>
          <w:lang w:val="en-US"/>
        </w:rPr>
        <w:t xml:space="preserve">Naomh Olaf is now partnering with the Beacon Hospital providing rapid access, high quality assessment and treatment to our players. This applies to Beacon Sports Medicine </w:t>
      </w:r>
      <w:proofErr w:type="spellStart"/>
      <w:r w:rsidRPr="0008302B">
        <w:rPr>
          <w:b/>
          <w:sz w:val="24"/>
          <w:szCs w:val="24"/>
          <w:lang w:val="en-US"/>
        </w:rPr>
        <w:t>Programme</w:t>
      </w:r>
      <w:proofErr w:type="spellEnd"/>
      <w:r w:rsidRPr="0008302B">
        <w:rPr>
          <w:b/>
          <w:sz w:val="24"/>
          <w:szCs w:val="24"/>
          <w:lang w:val="en-US"/>
        </w:rPr>
        <w:t xml:space="preserve"> for </w:t>
      </w:r>
      <w:proofErr w:type="spellStart"/>
      <w:r w:rsidRPr="0008302B">
        <w:rPr>
          <w:b/>
          <w:sz w:val="24"/>
          <w:szCs w:val="24"/>
          <w:lang w:val="en-US"/>
        </w:rPr>
        <w:t>Orthopaedics</w:t>
      </w:r>
      <w:proofErr w:type="spellEnd"/>
      <w:r w:rsidRPr="0008302B">
        <w:rPr>
          <w:b/>
          <w:sz w:val="24"/>
          <w:szCs w:val="24"/>
          <w:lang w:val="en-US"/>
        </w:rPr>
        <w:t>, Physiotherapy and Radiology.</w:t>
      </w:r>
    </w:p>
    <w:p w:rsidR="00243706" w:rsidRPr="0008302B" w:rsidRDefault="00243706" w:rsidP="0008302B">
      <w:pPr>
        <w:rPr>
          <w:b/>
          <w:sz w:val="24"/>
          <w:szCs w:val="24"/>
          <w:lang w:val="en-US"/>
        </w:rPr>
      </w:pPr>
    </w:p>
    <w:p w:rsidR="00DC6290" w:rsidRDefault="00D506D3" w:rsidP="0008302B">
      <w:pPr>
        <w:rPr>
          <w:b/>
          <w:sz w:val="24"/>
          <w:szCs w:val="24"/>
          <w:lang w:val="en-US"/>
        </w:rPr>
      </w:pPr>
      <w:r w:rsidRPr="0008302B">
        <w:rPr>
          <w:b/>
          <w:sz w:val="24"/>
          <w:szCs w:val="24"/>
          <w:lang w:val="en-US"/>
        </w:rPr>
        <w:t>Procedure for submitting Injury</w:t>
      </w:r>
      <w:r w:rsidR="00DC6290" w:rsidRPr="0008302B">
        <w:rPr>
          <w:b/>
          <w:sz w:val="24"/>
          <w:szCs w:val="24"/>
          <w:lang w:val="en-US"/>
        </w:rPr>
        <w:t xml:space="preserve"> Claim Form</w:t>
      </w:r>
    </w:p>
    <w:p w:rsidR="0008302B" w:rsidRPr="0008302B" w:rsidRDefault="0008302B" w:rsidP="0008302B">
      <w:pPr>
        <w:rPr>
          <w:b/>
          <w:sz w:val="24"/>
          <w:szCs w:val="24"/>
          <w:lang w:val="en-US"/>
        </w:rPr>
      </w:pPr>
    </w:p>
    <w:p w:rsidR="00AB6EF7" w:rsidRDefault="00AB6EF7" w:rsidP="00EC0F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claims are required to be reported to Willis Towers Watson within 60 days of the Injury</w:t>
      </w:r>
      <w:r w:rsidR="0022212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  <w:r w:rsidR="00222121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completed form must be signed by the Club Secretary, forward to the County Secretary with all relevant receipts (invoices not acceptable)  and be with Willis</w:t>
      </w:r>
      <w:r w:rsidR="00222121">
        <w:rPr>
          <w:sz w:val="24"/>
          <w:szCs w:val="24"/>
          <w:lang w:val="en-US"/>
        </w:rPr>
        <w:t xml:space="preserve"> Towers Watson </w:t>
      </w:r>
      <w:r>
        <w:rPr>
          <w:sz w:val="24"/>
          <w:szCs w:val="24"/>
          <w:lang w:val="en-US"/>
        </w:rPr>
        <w:t>within 60 days. Claimant must be a fully paid up member. Club Secretary Declaration to confirm players Membership number is now a requirement.</w:t>
      </w:r>
    </w:p>
    <w:p w:rsidR="00AB6EF7" w:rsidRDefault="00AB6EF7" w:rsidP="00EC0F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Claims forms can be downloaded from the GAA and Club websites.</w:t>
      </w:r>
      <w:r w:rsidR="00B823D2">
        <w:rPr>
          <w:sz w:val="24"/>
          <w:szCs w:val="24"/>
          <w:lang w:val="en-US"/>
        </w:rPr>
        <w:t xml:space="preserve"> Ensuring that the claim form is fully completed avoids unnecessary delay in payment.</w:t>
      </w:r>
    </w:p>
    <w:p w:rsidR="00EC0FE2" w:rsidRDefault="00EC0FE2" w:rsidP="00EC0FE2">
      <w:pPr>
        <w:rPr>
          <w:sz w:val="24"/>
          <w:szCs w:val="24"/>
          <w:lang w:val="en-US"/>
        </w:rPr>
      </w:pPr>
    </w:p>
    <w:p w:rsidR="00AB6EF7" w:rsidRDefault="00B823D2" w:rsidP="0022212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Holders of</w:t>
      </w:r>
      <w:r w:rsidR="00AB6EF7">
        <w:rPr>
          <w:sz w:val="24"/>
          <w:szCs w:val="24"/>
          <w:lang w:val="en-US"/>
        </w:rPr>
        <w:t xml:space="preserve"> private medical insurance </w:t>
      </w:r>
      <w:r>
        <w:rPr>
          <w:sz w:val="24"/>
          <w:szCs w:val="24"/>
          <w:lang w:val="en-US"/>
        </w:rPr>
        <w:t>m</w:t>
      </w:r>
      <w:r w:rsidR="00AB6EF7">
        <w:rPr>
          <w:sz w:val="24"/>
          <w:szCs w:val="24"/>
          <w:lang w:val="en-US"/>
        </w:rPr>
        <w:t>ust</w:t>
      </w:r>
      <w:r>
        <w:rPr>
          <w:sz w:val="24"/>
          <w:szCs w:val="24"/>
          <w:lang w:val="en-US"/>
        </w:rPr>
        <w:t xml:space="preserve"> claim from that provider</w:t>
      </w:r>
      <w:proofErr w:type="gramStart"/>
      <w:r>
        <w:rPr>
          <w:sz w:val="24"/>
          <w:szCs w:val="24"/>
          <w:lang w:val="en-US"/>
        </w:rPr>
        <w:t>.</w:t>
      </w:r>
      <w:r w:rsidR="00AB6EF7">
        <w:rPr>
          <w:sz w:val="24"/>
          <w:szCs w:val="24"/>
          <w:lang w:val="en-US"/>
        </w:rPr>
        <w:t>.</w:t>
      </w:r>
      <w:proofErr w:type="gramEnd"/>
    </w:p>
    <w:p w:rsidR="00AB6EF7" w:rsidRDefault="00AB6EF7" w:rsidP="0022212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Unrecoverable medical expenses are covered up to a maximum of </w:t>
      </w:r>
      <w:r>
        <w:rPr>
          <w:sz w:val="24"/>
          <w:szCs w:val="24"/>
        </w:rPr>
        <w:t>€</w:t>
      </w:r>
      <w:r>
        <w:rPr>
          <w:sz w:val="24"/>
          <w:szCs w:val="24"/>
          <w:lang w:val="en-US"/>
        </w:rPr>
        <w:t>4,500.</w:t>
      </w:r>
    </w:p>
    <w:p w:rsidR="00EC0FE2" w:rsidRDefault="00EC0FE2" w:rsidP="0022212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Payment will be made to Claimant</w:t>
      </w:r>
    </w:p>
    <w:p w:rsidR="00AB6EF7" w:rsidRDefault="00AB6EF7" w:rsidP="0022212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first </w:t>
      </w:r>
      <w:r>
        <w:rPr>
          <w:sz w:val="24"/>
          <w:szCs w:val="24"/>
        </w:rPr>
        <w:t>€</w:t>
      </w:r>
      <w:r>
        <w:rPr>
          <w:sz w:val="24"/>
          <w:szCs w:val="24"/>
          <w:lang w:val="en-US"/>
        </w:rPr>
        <w:t>100 of each and every claim is excluded.</w:t>
      </w: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PHYSIOTHERAPY </w:t>
      </w:r>
      <w:r>
        <w:rPr>
          <w:sz w:val="24"/>
          <w:szCs w:val="24"/>
          <w:lang w:val="en-US"/>
        </w:rPr>
        <w:t xml:space="preserve">has been removed from the Scheme since 2010. </w:t>
      </w:r>
      <w:r w:rsidR="00DC6290">
        <w:rPr>
          <w:sz w:val="24"/>
          <w:szCs w:val="24"/>
          <w:lang w:val="en-US"/>
        </w:rPr>
        <w:t>Beacon Hospital €45 for 30 minutes, €70 for 45 minutes, consumable and equipment extra.</w:t>
      </w:r>
      <w:r>
        <w:rPr>
          <w:sz w:val="24"/>
          <w:szCs w:val="24"/>
          <w:lang w:val="en-US"/>
        </w:rPr>
        <w:t xml:space="preserve"> The Club will refund the Claimant </w:t>
      </w:r>
      <w:r>
        <w:rPr>
          <w:sz w:val="24"/>
          <w:szCs w:val="24"/>
        </w:rPr>
        <w:t>€</w:t>
      </w:r>
      <w:r>
        <w:rPr>
          <w:sz w:val="24"/>
          <w:szCs w:val="24"/>
          <w:lang w:val="en-US"/>
        </w:rPr>
        <w:t xml:space="preserve">15 on submission of a receipt (Invoice not acceptable) to a maximum of three sessions.  </w:t>
      </w: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DENTAL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Unrecoverable dental expenses up to a maximum of </w:t>
      </w:r>
      <w:r>
        <w:rPr>
          <w:sz w:val="24"/>
          <w:szCs w:val="24"/>
        </w:rPr>
        <w:t>€</w:t>
      </w:r>
      <w:r>
        <w:rPr>
          <w:sz w:val="24"/>
          <w:szCs w:val="24"/>
          <w:lang w:val="en-US"/>
        </w:rPr>
        <w:t>4500.</w:t>
      </w: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HURLING INJURIES - </w:t>
      </w:r>
      <w:r>
        <w:rPr>
          <w:sz w:val="24"/>
          <w:szCs w:val="24"/>
          <w:lang w:val="en-US"/>
        </w:rPr>
        <w:t xml:space="preserve">The Injury Scheme will provide cover in respect of hurling claims provided the Claimant is wearing a Helmet which conforms to the NSAI Standard IS:355 I.e. </w:t>
      </w:r>
      <w:proofErr w:type="spellStart"/>
      <w:r>
        <w:rPr>
          <w:sz w:val="24"/>
          <w:szCs w:val="24"/>
          <w:lang w:val="en-US"/>
        </w:rPr>
        <w:t>Mycro</w:t>
      </w:r>
      <w:proofErr w:type="spellEnd"/>
      <w:r>
        <w:rPr>
          <w:sz w:val="24"/>
          <w:szCs w:val="24"/>
          <w:lang w:val="en-US"/>
        </w:rPr>
        <w:t xml:space="preserve">, Marc or </w:t>
      </w:r>
      <w:proofErr w:type="spellStart"/>
      <w:r>
        <w:rPr>
          <w:sz w:val="24"/>
          <w:szCs w:val="24"/>
          <w:lang w:val="en-US"/>
        </w:rPr>
        <w:t>Azzuri</w:t>
      </w:r>
      <w:proofErr w:type="spellEnd"/>
      <w:r>
        <w:rPr>
          <w:sz w:val="24"/>
          <w:szCs w:val="24"/>
          <w:lang w:val="en-US"/>
        </w:rPr>
        <w:t>.</w:t>
      </w: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Injury is sustained in an Official Match a copy of the </w:t>
      </w:r>
      <w:r>
        <w:rPr>
          <w:b/>
          <w:bCs/>
          <w:sz w:val="24"/>
          <w:szCs w:val="24"/>
          <w:lang w:val="en-US"/>
        </w:rPr>
        <w:t>Referee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en-US"/>
        </w:rPr>
        <w:t xml:space="preserve">s report </w:t>
      </w:r>
      <w:r>
        <w:rPr>
          <w:sz w:val="24"/>
          <w:szCs w:val="24"/>
          <w:lang w:val="en-US"/>
        </w:rPr>
        <w:t>is required.  If the injury is sustained at an Official Training Session or a Challenge Match</w:t>
      </w:r>
      <w:r w:rsidR="00FD2F37">
        <w:rPr>
          <w:sz w:val="24"/>
          <w:szCs w:val="24"/>
          <w:lang w:val="en-US"/>
        </w:rPr>
        <w:t xml:space="preserve"> (provided the Challenge Match has been notified to the Dublin County Board)</w:t>
      </w:r>
      <w:r>
        <w:rPr>
          <w:sz w:val="24"/>
          <w:szCs w:val="24"/>
          <w:lang w:val="en-US"/>
        </w:rPr>
        <w:t xml:space="preserve"> a letter confirming same signed by Club Secretary must accompany Claim Form.</w:t>
      </w:r>
    </w:p>
    <w:p w:rsidR="00EC0FE2" w:rsidRDefault="00EC0FE2">
      <w:pPr>
        <w:rPr>
          <w:sz w:val="24"/>
          <w:szCs w:val="24"/>
          <w:lang w:val="en-US"/>
        </w:rPr>
      </w:pPr>
    </w:p>
    <w:p w:rsidR="005E26B0" w:rsidRDefault="005E26B0" w:rsidP="006C7B6B">
      <w:pPr>
        <w:spacing w:after="360"/>
        <w:rPr>
          <w:rFonts w:eastAsia="Times New Roman"/>
          <w:b/>
          <w:iCs/>
          <w:sz w:val="24"/>
          <w:szCs w:val="24"/>
        </w:rPr>
      </w:pPr>
    </w:p>
    <w:p w:rsidR="006C7B6B" w:rsidRPr="00DC6290" w:rsidRDefault="006C7B6B" w:rsidP="006C7B6B">
      <w:pPr>
        <w:spacing w:after="360"/>
        <w:rPr>
          <w:rFonts w:eastAsia="Times New Roman"/>
          <w:b/>
          <w:sz w:val="24"/>
          <w:szCs w:val="24"/>
        </w:rPr>
      </w:pPr>
      <w:r w:rsidRPr="00DC6290">
        <w:rPr>
          <w:rFonts w:eastAsia="Times New Roman"/>
          <w:b/>
          <w:iCs/>
          <w:sz w:val="24"/>
          <w:szCs w:val="24"/>
        </w:rPr>
        <w:t>Ladies injury fund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lastRenderedPageBreak/>
        <w:t>Report any suspected Injury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Claim form can be downloaded from our Club Website or </w:t>
      </w:r>
      <w:hyperlink r:id="rId8" w:history="1">
        <w:r w:rsidRPr="006D77B6">
          <w:rPr>
            <w:rFonts w:eastAsia="Times New Roman"/>
            <w:color w:val="BC360A"/>
            <w:sz w:val="24"/>
            <w:szCs w:val="24"/>
            <w:u w:val="single"/>
          </w:rPr>
          <w:t>http://ladiesgaelic.ie/club/injury-fund/</w:t>
        </w:r>
      </w:hyperlink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Preliminary forms must be submitted as soon as possible and given to the Club Claims Administrator, if private treatment is required seek permission before proceeding –see below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The claim must be registered with the Co-ordinator in Head Office Rosemarie Coyle within 60 days of the incident otherwise it will not be processed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The form must be signed by the injured player and counter signed by the Club Secretary as a declaration of authenticity (the signature of the Club Secretary will be dealt with by the Club Claims Administrator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76" w:lineRule="auto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When final claim is being submitted the claims documentation must</w:t>
      </w:r>
      <w:r w:rsidRPr="006C7B6B">
        <w:rPr>
          <w:rFonts w:eastAsia="Times New Roman"/>
          <w:sz w:val="24"/>
          <w:szCs w:val="24"/>
        </w:rPr>
        <w:t xml:space="preserve"> be</w:t>
      </w:r>
      <w:r w:rsidRPr="006D77B6">
        <w:rPr>
          <w:rFonts w:eastAsia="Times New Roman"/>
          <w:sz w:val="24"/>
          <w:szCs w:val="24"/>
        </w:rPr>
        <w:t xml:space="preserve"> accompanied with all supporting documentation (all documents must be originals – photo copies will not be accepted) – see</w:t>
      </w:r>
      <w:r w:rsidRPr="006C7B6B">
        <w:rPr>
          <w:rFonts w:eastAsia="Times New Roman"/>
          <w:sz w:val="24"/>
          <w:szCs w:val="24"/>
        </w:rPr>
        <w:t> </w:t>
      </w:r>
      <w:hyperlink r:id="rId9" w:history="1">
        <w:r w:rsidRPr="006C7B6B">
          <w:rPr>
            <w:rFonts w:eastAsia="Times New Roman"/>
            <w:color w:val="BC360A"/>
            <w:sz w:val="24"/>
            <w:szCs w:val="24"/>
            <w:u w:val="single"/>
          </w:rPr>
          <w:t>dublinladiesgaelic.ie</w:t>
        </w:r>
      </w:hyperlink>
      <w:r w:rsidRPr="006C7B6B">
        <w:rPr>
          <w:rFonts w:eastAsia="Times New Roman"/>
          <w:sz w:val="24"/>
          <w:szCs w:val="24"/>
        </w:rPr>
        <w:t> </w:t>
      </w:r>
      <w:r w:rsidRPr="006D77B6">
        <w:rPr>
          <w:rFonts w:eastAsia="Times New Roman"/>
          <w:sz w:val="24"/>
          <w:szCs w:val="24"/>
        </w:rPr>
        <w:t>for full details of information required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 xml:space="preserve">If Private Treatment (treatment that is paid outside of the public health treatment </w:t>
      </w:r>
      <w:proofErr w:type="gramStart"/>
      <w:r w:rsidRPr="006D77B6">
        <w:rPr>
          <w:rFonts w:eastAsia="Times New Roman"/>
          <w:sz w:val="24"/>
          <w:szCs w:val="24"/>
        </w:rPr>
        <w:t>system</w:t>
      </w:r>
      <w:r>
        <w:rPr>
          <w:rFonts w:eastAsia="Times New Roman"/>
          <w:sz w:val="24"/>
          <w:szCs w:val="24"/>
        </w:rPr>
        <w:t xml:space="preserve"> </w:t>
      </w:r>
      <w:r w:rsidRPr="006D77B6">
        <w:rPr>
          <w:rFonts w:eastAsia="Times New Roman"/>
          <w:sz w:val="24"/>
          <w:szCs w:val="24"/>
        </w:rPr>
        <w:t>)is</w:t>
      </w:r>
      <w:proofErr w:type="gramEnd"/>
      <w:r w:rsidRPr="006D77B6">
        <w:rPr>
          <w:rFonts w:eastAsia="Times New Roman"/>
          <w:sz w:val="24"/>
          <w:szCs w:val="24"/>
        </w:rPr>
        <w:t xml:space="preserve"> required permission must be requested and must be supported by documentation from a Medical Practitioner giving the reason why private treatment is necessary.</w:t>
      </w:r>
    </w:p>
    <w:p w:rsidR="006C7B6B" w:rsidRPr="006D77B6" w:rsidRDefault="006C7B6B" w:rsidP="006C7B6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If a submitted claim is not fully documented, the necessary documents may be requested by the Co-ordinator, or declared void</w:t>
      </w:r>
    </w:p>
    <w:p w:rsidR="006C7B6B" w:rsidRPr="006D77B6" w:rsidRDefault="006C7B6B" w:rsidP="006C7B6B">
      <w:pPr>
        <w:spacing w:after="36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All payments are made directly to the applicant</w:t>
      </w:r>
    </w:p>
    <w:p w:rsidR="006C7B6B" w:rsidRPr="00DC6290" w:rsidRDefault="006C7B6B" w:rsidP="006C7B6B">
      <w:pPr>
        <w:spacing w:after="360"/>
        <w:rPr>
          <w:rFonts w:eastAsia="Times New Roman"/>
          <w:b/>
          <w:sz w:val="24"/>
          <w:szCs w:val="24"/>
        </w:rPr>
      </w:pPr>
      <w:proofErr w:type="spellStart"/>
      <w:r w:rsidRPr="00DC6290">
        <w:rPr>
          <w:rFonts w:eastAsia="Times New Roman"/>
          <w:b/>
          <w:iCs/>
          <w:sz w:val="24"/>
          <w:szCs w:val="24"/>
        </w:rPr>
        <w:t>Camogie</w:t>
      </w:r>
      <w:proofErr w:type="spellEnd"/>
      <w:r w:rsidRPr="00DC6290">
        <w:rPr>
          <w:rFonts w:eastAsia="Times New Roman"/>
          <w:b/>
          <w:iCs/>
          <w:sz w:val="24"/>
          <w:szCs w:val="24"/>
        </w:rPr>
        <w:t xml:space="preserve"> – Player accident scheme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Report any suspected Injury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Claim form to be downloaded from club website or </w:t>
      </w:r>
      <w:hyperlink r:id="rId10" w:history="1">
        <w:r w:rsidRPr="006D77B6">
          <w:rPr>
            <w:rFonts w:eastAsia="Times New Roman"/>
            <w:color w:val="BC360A"/>
            <w:sz w:val="24"/>
            <w:szCs w:val="24"/>
            <w:u w:val="single"/>
          </w:rPr>
          <w:t>http://www.camogie.ie/insurance.asp</w:t>
        </w:r>
      </w:hyperlink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Summary of cover should be referred to ensure injury within scope of cover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Claim forms should be submitted to the Club Claims Administrator who will submit to Willis who are the scheme administrators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Notification (minimum of the 1</w:t>
      </w:r>
      <w:r w:rsidRPr="006D77B6">
        <w:rPr>
          <w:rFonts w:eastAsia="Times New Roman"/>
          <w:sz w:val="18"/>
          <w:szCs w:val="18"/>
          <w:vertAlign w:val="superscript"/>
        </w:rPr>
        <w:t>st</w:t>
      </w:r>
      <w:r w:rsidRPr="006D77B6">
        <w:rPr>
          <w:rFonts w:eastAsia="Times New Roman"/>
          <w:sz w:val="24"/>
          <w:szCs w:val="24"/>
        </w:rPr>
        <w:t xml:space="preserve"> 2 pages of claim form) must be submitted to Willis </w:t>
      </w:r>
      <w:r w:rsidR="00B823D2">
        <w:rPr>
          <w:rFonts w:eastAsia="Times New Roman"/>
          <w:sz w:val="24"/>
          <w:szCs w:val="24"/>
        </w:rPr>
        <w:t xml:space="preserve">Towers Watson </w:t>
      </w:r>
      <w:r w:rsidRPr="006D77B6">
        <w:rPr>
          <w:rFonts w:eastAsia="Times New Roman"/>
          <w:sz w:val="24"/>
          <w:szCs w:val="24"/>
        </w:rPr>
        <w:t>within 30 days of the injury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Section E to be completed by Doctor/Dentist/Physiotherapist. If no stamp available business card to be submitted or letter on headed paper stating no stamp or business card available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Cost of completion of Medical Section must be borne by Claimant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Referee’s report is required if injury occurred during official match, if not on referee’s report a copy of the report along with a letter from the County Secretary confirming date and circumstances of injury is required. A Club letter is required if injury during official training/challenge match</w:t>
      </w:r>
    </w:p>
    <w:p w:rsidR="006C7B6B" w:rsidRPr="006D77B6" w:rsidRDefault="006C7B6B" w:rsidP="006C7B6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lastRenderedPageBreak/>
        <w:t>Sections to be completed</w:t>
      </w:r>
    </w:p>
    <w:p w:rsidR="006C7B6B" w:rsidRPr="006D77B6" w:rsidRDefault="006C7B6B" w:rsidP="006C7B6B">
      <w:pPr>
        <w:widowControl/>
        <w:numPr>
          <w:ilvl w:val="1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Medical claim – Sections A, B, F and G</w:t>
      </w:r>
    </w:p>
    <w:p w:rsidR="006C7B6B" w:rsidRPr="006D77B6" w:rsidRDefault="006C7B6B" w:rsidP="006C7B6B">
      <w:pPr>
        <w:widowControl/>
        <w:numPr>
          <w:ilvl w:val="1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Loss of Earning (self-employed Sections A, B, C, E, F and G</w:t>
      </w:r>
    </w:p>
    <w:p w:rsidR="006C7B6B" w:rsidRPr="006D77B6" w:rsidRDefault="006C7B6B" w:rsidP="006C7B6B">
      <w:pPr>
        <w:widowControl/>
        <w:numPr>
          <w:ilvl w:val="1"/>
          <w:numId w:val="2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Loss of Wages (employed) Sections A, B, D, E, F and G</w:t>
      </w:r>
    </w:p>
    <w:p w:rsidR="006C7B6B" w:rsidRPr="006D77B6" w:rsidRDefault="006C7B6B" w:rsidP="006C7B6B">
      <w:pPr>
        <w:spacing w:after="36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Payments will be made to either Club or Claimant as appropriate</w:t>
      </w:r>
    </w:p>
    <w:p w:rsidR="006C7B6B" w:rsidRPr="006D77B6" w:rsidRDefault="006C7B6B" w:rsidP="006C7B6B">
      <w:pPr>
        <w:spacing w:after="360"/>
        <w:rPr>
          <w:rFonts w:eastAsia="Times New Roman"/>
          <w:sz w:val="24"/>
          <w:szCs w:val="24"/>
        </w:rPr>
      </w:pPr>
      <w:r w:rsidRPr="006D77B6">
        <w:rPr>
          <w:rFonts w:eastAsia="Times New Roman"/>
          <w:b/>
          <w:bCs/>
          <w:sz w:val="24"/>
          <w:szCs w:val="24"/>
        </w:rPr>
        <w:t>NB</w:t>
      </w:r>
    </w:p>
    <w:p w:rsidR="006C7B6B" w:rsidRPr="006D77B6" w:rsidRDefault="006C7B6B" w:rsidP="006C7B6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Claim forms should be given directly to Club Claims Administrator by the player and not to Team manager or mentor</w:t>
      </w:r>
    </w:p>
    <w:p w:rsidR="006C7B6B" w:rsidRPr="006D77B6" w:rsidRDefault="006C7B6B" w:rsidP="006C7B6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15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Please always check the cover and any excess applicable</w:t>
      </w:r>
    </w:p>
    <w:p w:rsidR="006C7B6B" w:rsidRPr="006D77B6" w:rsidRDefault="006C7B6B" w:rsidP="006C7B6B">
      <w:pPr>
        <w:spacing w:after="360"/>
        <w:rPr>
          <w:rFonts w:eastAsia="Times New Roman"/>
          <w:sz w:val="24"/>
          <w:szCs w:val="24"/>
        </w:rPr>
      </w:pPr>
      <w:r w:rsidRPr="006D77B6">
        <w:rPr>
          <w:rFonts w:eastAsia="Times New Roman"/>
          <w:sz w:val="24"/>
          <w:szCs w:val="24"/>
        </w:rPr>
        <w:t>All teams should keep a copy of the appropriate Claim form and Brochures in the Medical kit bag. If a player needs to go for medical attention these should be given to him. The player can then get the doctor/dentist to fill out the Medical part of the form after he has been treated.</w:t>
      </w:r>
    </w:p>
    <w:p w:rsidR="006C7B6B" w:rsidRDefault="006C7B6B" w:rsidP="006C7B6B">
      <w:pPr>
        <w:spacing w:after="360"/>
      </w:pPr>
      <w:r w:rsidRPr="006D77B6">
        <w:rPr>
          <w:rFonts w:eastAsia="Times New Roman"/>
          <w:sz w:val="24"/>
          <w:szCs w:val="24"/>
        </w:rPr>
        <w:t xml:space="preserve">The mentor should ensure that the referee makes a note of any injury in his match </w:t>
      </w:r>
    </w:p>
    <w:p w:rsidR="006C7B6B" w:rsidRDefault="006C7B6B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Naomh Olaf Executive Committee</w:t>
      </w:r>
    </w:p>
    <w:p w:rsidR="00AB6EF7" w:rsidRDefault="00AB6E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 2016.</w:t>
      </w: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p w:rsidR="00AB6EF7" w:rsidRDefault="00AB6EF7">
      <w:pPr>
        <w:rPr>
          <w:sz w:val="24"/>
          <w:szCs w:val="24"/>
          <w:lang w:val="en-US"/>
        </w:rPr>
      </w:pPr>
    </w:p>
    <w:sectPr w:rsidR="00AB6EF7" w:rsidSect="00AB6EF7">
      <w:headerReference w:type="default" r:id="rId11"/>
      <w:footerReference w:type="default" r:id="rId12"/>
      <w:pgSz w:w="11905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44" w:rsidRDefault="003F7F44" w:rsidP="00AB6EF7">
      <w:r>
        <w:separator/>
      </w:r>
    </w:p>
  </w:endnote>
  <w:endnote w:type="continuationSeparator" w:id="0">
    <w:p w:rsidR="003F7F44" w:rsidRDefault="003F7F44" w:rsidP="00AB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44" w:rsidRDefault="003F7F44" w:rsidP="00AB6EF7">
      <w:r>
        <w:separator/>
      </w:r>
    </w:p>
  </w:footnote>
  <w:footnote w:type="continuationSeparator" w:id="0">
    <w:p w:rsidR="003F7F44" w:rsidRDefault="003F7F44" w:rsidP="00AB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6C7B6B" w:rsidRDefault="006C7B6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1C4"/>
    <w:multiLevelType w:val="multilevel"/>
    <w:tmpl w:val="95D4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757"/>
    <w:multiLevelType w:val="multilevel"/>
    <w:tmpl w:val="52A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74809"/>
    <w:multiLevelType w:val="multilevel"/>
    <w:tmpl w:val="984A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5AF5"/>
    <w:multiLevelType w:val="multilevel"/>
    <w:tmpl w:val="67CC6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B6EF7"/>
    <w:rsid w:val="0008302B"/>
    <w:rsid w:val="00222121"/>
    <w:rsid w:val="00243706"/>
    <w:rsid w:val="003F7F44"/>
    <w:rsid w:val="005E01EA"/>
    <w:rsid w:val="005E26B0"/>
    <w:rsid w:val="00674C48"/>
    <w:rsid w:val="006C7B6B"/>
    <w:rsid w:val="007D17C1"/>
    <w:rsid w:val="007E56A4"/>
    <w:rsid w:val="008538DB"/>
    <w:rsid w:val="00996A7D"/>
    <w:rsid w:val="00AB6EF7"/>
    <w:rsid w:val="00B823D2"/>
    <w:rsid w:val="00B8728A"/>
    <w:rsid w:val="00BF2EEE"/>
    <w:rsid w:val="00D506D3"/>
    <w:rsid w:val="00DC6290"/>
    <w:rsid w:val="00EC0FE2"/>
    <w:rsid w:val="00F8216B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B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B0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B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B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iesgaelic.ie/club/injury-fun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ogie.ie/insuran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linladiesgaelic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Eoin O'Riain</cp:lastModifiedBy>
  <cp:revision>3</cp:revision>
  <dcterms:created xsi:type="dcterms:W3CDTF">2017-01-05T11:55:00Z</dcterms:created>
  <dcterms:modified xsi:type="dcterms:W3CDTF">2017-01-05T11:56:00Z</dcterms:modified>
</cp:coreProperties>
</file>